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38" w:rsidRDefault="0027519C"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Default="00824277"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p>
    <w:p w:rsidR="00824277" w:rsidRDefault="0027519C">
      <w:pPr>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0" w:name="_Toc2"/>
      <w:bookmarkStart w:id="1"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356862">
        <w:rPr>
          <w:rFonts w:ascii="Times New Roman" w:hAnsi="Times New Roman" w:cs="Times New Roman"/>
          <w:sz w:val="28"/>
          <w:szCs w:val="28"/>
          <w:highlight w:val="yellow"/>
        </w:rPr>
        <w:t>на формирование современных компетенций и навыков у обучающихся, в том числе по предметным областям «Технология», «</w:t>
      </w:r>
      <w:r w:rsidR="00FD7332" w:rsidRPr="00356862">
        <w:rPr>
          <w:rFonts w:ascii="Times New Roman" w:hAnsi="Times New Roman" w:cs="Times New Roman"/>
          <w:sz w:val="28"/>
          <w:szCs w:val="28"/>
          <w:highlight w:val="yellow"/>
        </w:rPr>
        <w:t>Математика и и</w:t>
      </w:r>
      <w:r w:rsidR="00E41A37" w:rsidRPr="00356862">
        <w:rPr>
          <w:rFonts w:ascii="Times New Roman" w:hAnsi="Times New Roman" w:cs="Times New Roman"/>
          <w:sz w:val="28"/>
          <w:szCs w:val="28"/>
          <w:highlight w:val="yellow"/>
        </w:rPr>
        <w:t>нформатика», «</w:t>
      </w:r>
      <w:r w:rsidR="00FD7332" w:rsidRPr="00356862">
        <w:rPr>
          <w:rFonts w:ascii="Times New Roman" w:hAnsi="Times New Roman" w:cs="Times New Roman"/>
          <w:sz w:val="28"/>
          <w:szCs w:val="28"/>
          <w:highlight w:val="yellow"/>
        </w:rPr>
        <w:t xml:space="preserve">Физическая культура и </w:t>
      </w:r>
      <w:r w:rsidR="00C62885" w:rsidRPr="00356862">
        <w:rPr>
          <w:rFonts w:ascii="Times New Roman" w:hAnsi="Times New Roman" w:cs="Times New Roman"/>
          <w:sz w:val="28"/>
          <w:szCs w:val="28"/>
          <w:highlight w:val="yellow"/>
        </w:rPr>
        <w:t>о</w:t>
      </w:r>
      <w:r w:rsidR="00E41A37" w:rsidRPr="00356862">
        <w:rPr>
          <w:rFonts w:ascii="Times New Roman" w:hAnsi="Times New Roman" w:cs="Times New Roman"/>
          <w:sz w:val="28"/>
          <w:szCs w:val="28"/>
          <w:highlight w:val="yellow"/>
        </w:rPr>
        <w:t>сновы безопасности жизнедеятельности»</w:t>
      </w:r>
      <w:r w:rsidR="00CF7627" w:rsidRPr="00356862">
        <w:rPr>
          <w:rFonts w:ascii="Times New Roman" w:eastAsia="Arial Unicode MS" w:hAnsi="Times New Roman" w:cs="Times New Roman"/>
          <w:kern w:val="3"/>
          <w:sz w:val="28"/>
          <w:szCs w:val="28"/>
          <w:highlight w:val="yellow"/>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356862">
        <w:rPr>
          <w:rFonts w:ascii="Times New Roman" w:eastAsia="Arial Unicode MS" w:hAnsi="Times New Roman" w:cs="Times New Roman"/>
          <w:kern w:val="3"/>
          <w:sz w:val="28"/>
          <w:szCs w:val="28"/>
          <w:highlight w:val="yellow"/>
          <w:bdr w:val="none" w:sz="0" w:space="0" w:color="auto" w:frame="1"/>
        </w:rPr>
        <w:t>Совокупность образовательных организаций</w:t>
      </w:r>
      <w:r w:rsidR="004430D6" w:rsidRPr="00356862">
        <w:rPr>
          <w:rFonts w:ascii="Times New Roman" w:eastAsia="Arial Unicode MS" w:hAnsi="Times New Roman" w:cs="Times New Roman"/>
          <w:kern w:val="3"/>
          <w:sz w:val="28"/>
          <w:szCs w:val="28"/>
          <w:highlight w:val="yellow"/>
          <w:bdr w:val="none" w:sz="0" w:space="0" w:color="auto" w:frame="1"/>
        </w:rPr>
        <w:t>,</w:t>
      </w:r>
      <w:r w:rsidRPr="00356862">
        <w:rPr>
          <w:rFonts w:ascii="Times New Roman" w:eastAsia="Arial Unicode MS" w:hAnsi="Times New Roman" w:cs="Times New Roman"/>
          <w:kern w:val="3"/>
          <w:sz w:val="28"/>
          <w:szCs w:val="28"/>
          <w:highlight w:val="yellow"/>
          <w:bdr w:val="none" w:sz="0" w:space="0" w:color="auto" w:frame="1"/>
        </w:rPr>
        <w:t xml:space="preserve"> на базе которых создаются </w:t>
      </w:r>
      <w:r w:rsidR="00A92829" w:rsidRPr="00356862">
        <w:rPr>
          <w:rFonts w:ascii="Times New Roman" w:eastAsia="Arial Unicode MS" w:hAnsi="Times New Roman" w:cs="Times New Roman"/>
          <w:kern w:val="3"/>
          <w:sz w:val="28"/>
          <w:szCs w:val="28"/>
          <w:highlight w:val="yellow"/>
          <w:bdr w:val="none" w:sz="0" w:space="0" w:color="auto" w:frame="1"/>
        </w:rPr>
        <w:t>Центры образования цифрового и гуманитарного профилей «Точка роста»</w:t>
      </w:r>
      <w:r w:rsidR="008F7726" w:rsidRPr="00356862">
        <w:rPr>
          <w:rFonts w:ascii="Times New Roman" w:eastAsia="Arial Unicode MS" w:hAnsi="Times New Roman" w:cs="Times New Roman"/>
          <w:kern w:val="3"/>
          <w:sz w:val="28"/>
          <w:szCs w:val="28"/>
          <w:highlight w:val="yellow"/>
          <w:bdr w:val="none" w:sz="0" w:space="0" w:color="auto" w:frame="1"/>
        </w:rPr>
        <w:t>, состави</w:t>
      </w:r>
      <w:r w:rsidRPr="00356862">
        <w:rPr>
          <w:rFonts w:ascii="Times New Roman" w:eastAsia="Arial Unicode MS" w:hAnsi="Times New Roman" w:cs="Times New Roman"/>
          <w:kern w:val="3"/>
          <w:sz w:val="28"/>
          <w:szCs w:val="28"/>
          <w:highlight w:val="yellow"/>
          <w:bdr w:val="none" w:sz="0" w:space="0" w:color="auto" w:frame="1"/>
        </w:rPr>
        <w:t xml:space="preserve">т </w:t>
      </w:r>
      <w:r w:rsidR="00A97555" w:rsidRPr="00356862">
        <w:rPr>
          <w:rFonts w:ascii="Times New Roman" w:eastAsia="Arial Unicode MS" w:hAnsi="Times New Roman" w:cs="Times New Roman"/>
          <w:kern w:val="3"/>
          <w:sz w:val="28"/>
          <w:szCs w:val="28"/>
          <w:highlight w:val="yellow"/>
          <w:bdr w:val="none" w:sz="0" w:space="0" w:color="auto" w:frame="1"/>
        </w:rPr>
        <w:t xml:space="preserve">федеральную сеть </w:t>
      </w:r>
      <w:r w:rsidR="00A92829" w:rsidRPr="00356862">
        <w:rPr>
          <w:rFonts w:ascii="Times New Roman" w:eastAsia="Arial Unicode MS" w:hAnsi="Times New Roman" w:cs="Times New Roman"/>
          <w:kern w:val="3"/>
          <w:sz w:val="28"/>
          <w:szCs w:val="28"/>
          <w:highlight w:val="yellow"/>
          <w:bdr w:val="none" w:sz="0" w:space="0" w:color="auto" w:frame="1"/>
        </w:rPr>
        <w:t>Центров образования цифрового и гуманитарного профилей «Точка роста» (далее</w:t>
      </w:r>
      <w:r w:rsidR="00A43EC5" w:rsidRPr="00356862">
        <w:rPr>
          <w:rFonts w:ascii="Times New Roman" w:eastAsia="Arial Unicode MS" w:hAnsi="Times New Roman" w:cs="Times New Roman"/>
          <w:kern w:val="3"/>
          <w:sz w:val="28"/>
          <w:szCs w:val="28"/>
          <w:highlight w:val="yellow"/>
          <w:bdr w:val="none" w:sz="0" w:space="0" w:color="auto" w:frame="1"/>
          <w:lang w:val="en-US"/>
        </w:rPr>
        <w:t> </w:t>
      </w:r>
      <w:r w:rsidR="00041E1C" w:rsidRPr="00356862">
        <w:rPr>
          <w:rFonts w:ascii="Times New Roman" w:eastAsia="Arial Unicode MS" w:hAnsi="Times New Roman" w:cs="Times New Roman"/>
          <w:kern w:val="3"/>
          <w:sz w:val="28"/>
          <w:szCs w:val="28"/>
          <w:highlight w:val="yellow"/>
          <w:bdr w:val="none" w:sz="0" w:space="0" w:color="auto" w:frame="1"/>
        </w:rPr>
        <w:t>—</w:t>
      </w:r>
      <w:r w:rsidR="00A92829" w:rsidRPr="00356862">
        <w:rPr>
          <w:rFonts w:ascii="Times New Roman" w:eastAsia="Arial Unicode MS" w:hAnsi="Times New Roman" w:cs="Times New Roman"/>
          <w:kern w:val="3"/>
          <w:sz w:val="28"/>
          <w:szCs w:val="28"/>
          <w:highlight w:val="yellow"/>
          <w:bdr w:val="none" w:sz="0" w:space="0" w:color="auto" w:frame="1"/>
        </w:rPr>
        <w:t xml:space="preserve"> </w:t>
      </w:r>
      <w:r w:rsidR="007C3011" w:rsidRPr="00356862">
        <w:rPr>
          <w:rFonts w:ascii="Times New Roman" w:eastAsia="Arial Unicode MS" w:hAnsi="Times New Roman" w:cs="Times New Roman"/>
          <w:kern w:val="3"/>
          <w:sz w:val="28"/>
          <w:szCs w:val="28"/>
          <w:highlight w:val="yellow"/>
          <w:bdr w:val="none" w:sz="0" w:space="0" w:color="auto" w:frame="1"/>
        </w:rPr>
        <w:t xml:space="preserve">Центр, </w:t>
      </w:r>
      <w:r w:rsidR="00A92829" w:rsidRPr="00356862">
        <w:rPr>
          <w:rFonts w:ascii="Times New Roman" w:eastAsia="Arial Unicode MS" w:hAnsi="Times New Roman" w:cs="Times New Roman"/>
          <w:kern w:val="3"/>
          <w:sz w:val="28"/>
          <w:szCs w:val="28"/>
          <w:highlight w:val="yellow"/>
          <w:bdr w:val="none" w:sz="0" w:space="0" w:color="auto" w:frame="1"/>
        </w:rPr>
        <w:t>Центры).</w:t>
      </w:r>
    </w:p>
    <w:bookmarkEnd w:id="0"/>
    <w:bookmarkEnd w:id="1"/>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C015FB" w:rsidRPr="00E86B0F">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охват своей деятельностью на обновленной материально-технической базу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lastRenderedPageBreak/>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Pr="00E86B0F"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862883"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lastRenderedPageBreak/>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AC0A6D" w:rsidRPr="00E86B0F">
        <w:rPr>
          <w:rFonts w:ascii="Times New Roman" w:eastAsia="Times New Roman" w:hAnsi="Times New Roman" w:cs="Times New Roman"/>
          <w:kern w:val="3"/>
          <w:sz w:val="28"/>
          <w:szCs w:val="28"/>
          <w:bdr w:val="none" w:sz="0" w:space="0" w:color="auto" w:frame="1"/>
          <w:lang w:eastAsia="en-US"/>
        </w:rPr>
        <w:t xml:space="preserve">, указанного в </w:t>
      </w:r>
      <w:r w:rsidRPr="00E86B0F">
        <w:rPr>
          <w:rFonts w:ascii="Times New Roman" w:eastAsia="Times New Roman" w:hAnsi="Times New Roman" w:cs="Times New Roman"/>
          <w:kern w:val="3"/>
          <w:sz w:val="28"/>
          <w:szCs w:val="28"/>
          <w:bdr w:val="none" w:sz="0" w:space="0" w:color="auto" w:frame="1"/>
          <w:lang w:eastAsia="en-US"/>
        </w:rPr>
        <w:t>Приложени</w:t>
      </w:r>
      <w:r w:rsidR="00EE58B8" w:rsidRPr="00E86B0F">
        <w:rPr>
          <w:rFonts w:ascii="Times New Roman" w:eastAsia="Times New Roman" w:hAnsi="Times New Roman" w:cs="Times New Roman"/>
          <w:kern w:val="3"/>
          <w:sz w:val="28"/>
          <w:szCs w:val="28"/>
          <w:bdr w:val="none" w:sz="0" w:space="0" w:color="auto" w:frame="1"/>
          <w:lang w:eastAsia="en-US"/>
        </w:rPr>
        <w:t>я</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C97AA4"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highlight w:val="yellow"/>
          <w:lang w:eastAsia="en-US"/>
        </w:rPr>
      </w:pPr>
      <w:r w:rsidRPr="00C97AA4">
        <w:rPr>
          <w:rFonts w:ascii="Times New Roman" w:eastAsia="Calibri" w:hAnsi="Times New Roman" w:cs="Times New Roman"/>
          <w:b/>
          <w:color w:val="auto"/>
          <w:sz w:val="28"/>
          <w:szCs w:val="28"/>
          <w:highlight w:val="yellow"/>
          <w:lang w:eastAsia="en-US"/>
        </w:rPr>
        <w:t xml:space="preserve">Требования </w:t>
      </w:r>
      <w:r w:rsidR="00182C1A" w:rsidRPr="00C97AA4">
        <w:rPr>
          <w:rFonts w:ascii="Times New Roman" w:eastAsia="Calibri" w:hAnsi="Times New Roman" w:cs="Times New Roman"/>
          <w:b/>
          <w:color w:val="auto"/>
          <w:sz w:val="28"/>
          <w:szCs w:val="28"/>
          <w:highlight w:val="yellow"/>
          <w:lang w:eastAsia="en-US"/>
        </w:rPr>
        <w:t>к</w:t>
      </w:r>
      <w:r w:rsidRPr="00C97AA4">
        <w:rPr>
          <w:rFonts w:ascii="Times New Roman" w:eastAsia="Calibri" w:hAnsi="Times New Roman" w:cs="Times New Roman"/>
          <w:b/>
          <w:color w:val="auto"/>
          <w:sz w:val="28"/>
          <w:szCs w:val="28"/>
          <w:highlight w:val="yellow"/>
          <w:lang w:eastAsia="en-US"/>
        </w:rPr>
        <w:t xml:space="preserve"> </w:t>
      </w:r>
      <w:r w:rsidR="00A041EC" w:rsidRPr="00C97AA4">
        <w:rPr>
          <w:rFonts w:ascii="Times New Roman" w:eastAsia="Calibri" w:hAnsi="Times New Roman" w:cs="Times New Roman"/>
          <w:b/>
          <w:color w:val="auto"/>
          <w:sz w:val="28"/>
          <w:szCs w:val="28"/>
          <w:highlight w:val="yellow"/>
          <w:lang w:eastAsia="en-US"/>
        </w:rPr>
        <w:t xml:space="preserve">кадровому составу и </w:t>
      </w:r>
      <w:r w:rsidR="00893687" w:rsidRPr="00C97AA4">
        <w:rPr>
          <w:rFonts w:ascii="Times New Roman" w:eastAsia="Calibri" w:hAnsi="Times New Roman" w:cs="Times New Roman"/>
          <w:b/>
          <w:color w:val="auto"/>
          <w:sz w:val="28"/>
          <w:szCs w:val="28"/>
          <w:highlight w:val="yellow"/>
          <w:lang w:eastAsia="en-US"/>
        </w:rPr>
        <w:t xml:space="preserve">штатной численности </w:t>
      </w:r>
      <w:r w:rsidRPr="00C97AA4">
        <w:rPr>
          <w:rFonts w:ascii="Times New Roman" w:hAnsi="Times New Roman" w:cs="Times New Roman"/>
          <w:b/>
          <w:sz w:val="28"/>
          <w:szCs w:val="28"/>
          <w:highlight w:val="yellow"/>
        </w:rPr>
        <w:t>Центра</w:t>
      </w:r>
    </w:p>
    <w:p w:rsidR="00C14C0F" w:rsidRPr="00C97AA4"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t>5</w:t>
      </w:r>
      <w:r w:rsidR="004326C1" w:rsidRPr="00C97AA4">
        <w:rPr>
          <w:rFonts w:ascii="Times New Roman" w:eastAsia="Calibri" w:hAnsi="Times New Roman" w:cs="Times New Roman"/>
          <w:color w:val="auto"/>
          <w:sz w:val="28"/>
          <w:szCs w:val="28"/>
          <w:highlight w:val="yellow"/>
          <w:lang w:eastAsia="en-US"/>
        </w:rPr>
        <w:t>.</w:t>
      </w:r>
      <w:r w:rsidRPr="00C97AA4">
        <w:rPr>
          <w:rFonts w:ascii="Times New Roman" w:eastAsia="Calibri" w:hAnsi="Times New Roman" w:cs="Times New Roman"/>
          <w:color w:val="auto"/>
          <w:sz w:val="28"/>
          <w:szCs w:val="28"/>
          <w:highlight w:val="yellow"/>
          <w:lang w:eastAsia="en-US"/>
        </w:rPr>
        <w:t>1</w:t>
      </w:r>
      <w:r w:rsidR="00C14C0F" w:rsidRPr="00C97AA4">
        <w:rPr>
          <w:rFonts w:ascii="Times New Roman" w:eastAsia="Calibri" w:hAnsi="Times New Roman" w:cs="Times New Roman"/>
          <w:color w:val="auto"/>
          <w:sz w:val="28"/>
          <w:szCs w:val="28"/>
          <w:highlight w:val="yellow"/>
          <w:lang w:eastAsia="en-US"/>
        </w:rPr>
        <w:t xml:space="preserve">. Требования к определению штатной численности </w:t>
      </w:r>
      <w:r w:rsidR="004326C1" w:rsidRPr="00C97AA4">
        <w:rPr>
          <w:rFonts w:ascii="Times New Roman" w:eastAsia="Calibri" w:hAnsi="Times New Roman" w:cs="Times New Roman"/>
          <w:color w:val="auto"/>
          <w:sz w:val="28"/>
          <w:szCs w:val="28"/>
          <w:highlight w:val="yellow"/>
          <w:lang w:eastAsia="en-US"/>
        </w:rPr>
        <w:t>Ц</w:t>
      </w:r>
      <w:r w:rsidR="00C14C0F" w:rsidRPr="00C97AA4">
        <w:rPr>
          <w:rFonts w:ascii="Times New Roman" w:eastAsia="Calibri" w:hAnsi="Times New Roman" w:cs="Times New Roman"/>
          <w:color w:val="auto"/>
          <w:sz w:val="28"/>
          <w:szCs w:val="28"/>
          <w:highlight w:val="yellow"/>
          <w:lang w:eastAsia="en-US"/>
        </w:rPr>
        <w:t>ентра</w:t>
      </w:r>
      <w:r w:rsidR="007F54F7" w:rsidRPr="00C97AA4">
        <w:rPr>
          <w:rFonts w:ascii="Times New Roman" w:eastAsia="Calibri" w:hAnsi="Times New Roman" w:cs="Times New Roman"/>
          <w:color w:val="auto"/>
          <w:sz w:val="28"/>
          <w:szCs w:val="28"/>
          <w:highlight w:val="yellow"/>
          <w:lang w:eastAsia="en-US"/>
        </w:rPr>
        <w:t>.</w:t>
      </w:r>
    </w:p>
    <w:p w:rsidR="00C14C0F" w:rsidRPr="00C97AA4"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t xml:space="preserve">Определение штатной численности и формирование штатного расписания </w:t>
      </w:r>
      <w:r w:rsidR="00182C1A" w:rsidRPr="00C97AA4">
        <w:rPr>
          <w:rFonts w:ascii="Times New Roman" w:eastAsia="Calibri" w:hAnsi="Times New Roman" w:cs="Times New Roman"/>
          <w:color w:val="auto"/>
          <w:sz w:val="28"/>
          <w:szCs w:val="28"/>
          <w:highlight w:val="yellow"/>
          <w:lang w:eastAsia="en-US"/>
        </w:rPr>
        <w:t>для</w:t>
      </w:r>
      <w:r w:rsidR="002B18E6" w:rsidRPr="00C97AA4">
        <w:rPr>
          <w:rFonts w:ascii="Times New Roman" w:eastAsia="Calibri" w:hAnsi="Times New Roman" w:cs="Times New Roman"/>
          <w:color w:val="auto"/>
          <w:sz w:val="28"/>
          <w:szCs w:val="28"/>
          <w:highlight w:val="yellow"/>
          <w:lang w:eastAsia="en-US"/>
        </w:rPr>
        <w:t> </w:t>
      </w:r>
      <w:r w:rsidR="00182C1A" w:rsidRPr="00C97AA4">
        <w:rPr>
          <w:rFonts w:ascii="Times New Roman" w:eastAsia="Calibri" w:hAnsi="Times New Roman" w:cs="Times New Roman"/>
          <w:color w:val="auto"/>
          <w:sz w:val="28"/>
          <w:szCs w:val="28"/>
          <w:highlight w:val="yellow"/>
          <w:lang w:eastAsia="en-US"/>
        </w:rPr>
        <w:t xml:space="preserve">обеспечения функционирования </w:t>
      </w:r>
      <w:r w:rsidR="004326C1" w:rsidRPr="00C97AA4">
        <w:rPr>
          <w:rFonts w:ascii="Times New Roman" w:eastAsia="Calibri" w:hAnsi="Times New Roman" w:cs="Times New Roman"/>
          <w:color w:val="auto"/>
          <w:sz w:val="28"/>
          <w:szCs w:val="28"/>
          <w:highlight w:val="yellow"/>
          <w:lang w:eastAsia="en-US"/>
        </w:rPr>
        <w:t>Ц</w:t>
      </w:r>
      <w:r w:rsidRPr="00C97AA4">
        <w:rPr>
          <w:rFonts w:ascii="Times New Roman" w:eastAsia="Calibri" w:hAnsi="Times New Roman" w:cs="Times New Roman"/>
          <w:color w:val="auto"/>
          <w:sz w:val="28"/>
          <w:szCs w:val="28"/>
          <w:highlight w:val="yellow"/>
          <w:lang w:eastAsia="en-US"/>
        </w:rPr>
        <w:t>ентра</w:t>
      </w:r>
      <w:r w:rsidR="00AD38ED" w:rsidRPr="00C97AA4">
        <w:rPr>
          <w:rFonts w:ascii="Times New Roman" w:eastAsia="Calibri" w:hAnsi="Times New Roman" w:cs="Times New Roman"/>
          <w:color w:val="auto"/>
          <w:sz w:val="28"/>
          <w:szCs w:val="28"/>
          <w:highlight w:val="yellow"/>
          <w:lang w:eastAsia="en-US"/>
        </w:rPr>
        <w:t xml:space="preserve"> </w:t>
      </w:r>
      <w:r w:rsidRPr="00C97AA4">
        <w:rPr>
          <w:rFonts w:ascii="Times New Roman" w:eastAsia="Calibri" w:hAnsi="Times New Roman" w:cs="Times New Roman"/>
          <w:color w:val="auto"/>
          <w:sz w:val="28"/>
          <w:szCs w:val="28"/>
          <w:highlight w:val="yellow"/>
          <w:lang w:eastAsia="en-US"/>
        </w:rPr>
        <w:t>осуществляется в соответствии с</w:t>
      </w:r>
      <w:r w:rsidR="002B18E6" w:rsidRPr="00C97AA4">
        <w:rPr>
          <w:rFonts w:ascii="Times New Roman" w:eastAsia="Calibri" w:hAnsi="Times New Roman" w:cs="Times New Roman"/>
          <w:color w:val="auto"/>
          <w:sz w:val="28"/>
          <w:szCs w:val="28"/>
          <w:highlight w:val="yellow"/>
          <w:lang w:eastAsia="en-US"/>
        </w:rPr>
        <w:t> </w:t>
      </w:r>
      <w:r w:rsidRPr="00C97AA4">
        <w:rPr>
          <w:rFonts w:ascii="Times New Roman" w:eastAsia="Calibri" w:hAnsi="Times New Roman" w:cs="Times New Roman"/>
          <w:color w:val="auto"/>
          <w:sz w:val="28"/>
          <w:szCs w:val="28"/>
          <w:highlight w:val="yellow"/>
          <w:lang w:eastAsia="en-US"/>
        </w:rPr>
        <w:t xml:space="preserve">нормами </w:t>
      </w:r>
      <w:r w:rsidR="00182C1A" w:rsidRPr="00C97AA4">
        <w:rPr>
          <w:rFonts w:ascii="Times New Roman" w:eastAsia="Calibri" w:hAnsi="Times New Roman" w:cs="Times New Roman"/>
          <w:color w:val="auto"/>
          <w:sz w:val="28"/>
          <w:szCs w:val="28"/>
          <w:highlight w:val="yellow"/>
          <w:lang w:eastAsia="en-US"/>
        </w:rPr>
        <w:t>ф</w:t>
      </w:r>
      <w:r w:rsidRPr="00C97AA4">
        <w:rPr>
          <w:rFonts w:ascii="Times New Roman" w:eastAsia="Calibri" w:hAnsi="Times New Roman" w:cs="Times New Roman"/>
          <w:color w:val="auto"/>
          <w:sz w:val="28"/>
          <w:szCs w:val="28"/>
          <w:highlight w:val="yellow"/>
          <w:lang w:eastAsia="en-US"/>
        </w:rPr>
        <w:t>едерального законодательства, касающимися нормирования и оплаты труда в образовательных организациях</w:t>
      </w:r>
      <w:r w:rsidR="00A041EC" w:rsidRPr="00C97AA4">
        <w:rPr>
          <w:rFonts w:ascii="Times New Roman" w:eastAsia="Calibri" w:hAnsi="Times New Roman" w:cs="Times New Roman"/>
          <w:color w:val="auto"/>
          <w:sz w:val="28"/>
          <w:szCs w:val="28"/>
          <w:highlight w:val="yellow"/>
          <w:lang w:eastAsia="en-US"/>
        </w:rPr>
        <w:t xml:space="preserve">, а также в соответствии с </w:t>
      </w:r>
      <w:r w:rsidR="00C62885" w:rsidRPr="00C97AA4">
        <w:rPr>
          <w:rFonts w:ascii="Times New Roman" w:eastAsia="Calibri" w:hAnsi="Times New Roman" w:cs="Times New Roman"/>
          <w:color w:val="auto"/>
          <w:sz w:val="28"/>
          <w:szCs w:val="28"/>
          <w:highlight w:val="yellow"/>
          <w:lang w:eastAsia="en-US"/>
        </w:rPr>
        <w:t xml:space="preserve">нормативными </w:t>
      </w:r>
      <w:r w:rsidR="00A041EC" w:rsidRPr="00C97AA4">
        <w:rPr>
          <w:rFonts w:ascii="Times New Roman" w:eastAsia="Calibri" w:hAnsi="Times New Roman" w:cs="Times New Roman"/>
          <w:color w:val="auto"/>
          <w:sz w:val="28"/>
          <w:szCs w:val="28"/>
          <w:highlight w:val="yellow"/>
          <w:lang w:eastAsia="en-US"/>
        </w:rPr>
        <w:t xml:space="preserve">актами субъектов Российской Федерации, на территории которых осуществляют деятельность </w:t>
      </w:r>
      <w:r w:rsidR="004B4D62" w:rsidRPr="00C97AA4">
        <w:rPr>
          <w:rFonts w:ascii="Times New Roman" w:eastAsia="Calibri" w:hAnsi="Times New Roman" w:cs="Times New Roman"/>
          <w:color w:val="auto"/>
          <w:sz w:val="28"/>
          <w:szCs w:val="28"/>
          <w:highlight w:val="yellow"/>
          <w:lang w:eastAsia="en-US"/>
        </w:rPr>
        <w:t>Центра</w:t>
      </w:r>
      <w:r w:rsidR="00A041EC" w:rsidRPr="00C97AA4">
        <w:rPr>
          <w:rFonts w:ascii="Times New Roman" w:eastAsia="Calibri" w:hAnsi="Times New Roman" w:cs="Times New Roman"/>
          <w:color w:val="auto"/>
          <w:sz w:val="28"/>
          <w:szCs w:val="28"/>
          <w:highlight w:val="yellow"/>
          <w:lang w:eastAsia="en-US"/>
        </w:rPr>
        <w:t>:</w:t>
      </w:r>
    </w:p>
    <w:p w:rsidR="00C14C0F" w:rsidRPr="00C97AA4"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t>-</w:t>
      </w:r>
      <w:r w:rsidRPr="00C97AA4">
        <w:rPr>
          <w:rFonts w:ascii="Times New Roman" w:eastAsia="Calibri" w:hAnsi="Times New Roman" w:cs="Times New Roman"/>
          <w:color w:val="auto"/>
          <w:sz w:val="28"/>
          <w:szCs w:val="28"/>
          <w:highlight w:val="yellow"/>
          <w:lang w:eastAsia="en-US"/>
        </w:rPr>
        <w:tab/>
        <w:t>Трудовой кодекс Российской Федерации от 30 декабря 2001 г. № 197-ФЗ;</w:t>
      </w:r>
    </w:p>
    <w:p w:rsidR="00C14C0F" w:rsidRPr="00C97AA4"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t>-</w:t>
      </w:r>
      <w:r w:rsidRPr="00C97AA4">
        <w:rPr>
          <w:rFonts w:ascii="Times New Roman" w:eastAsia="Calibri" w:hAnsi="Times New Roman" w:cs="Times New Roman"/>
          <w:color w:val="auto"/>
          <w:sz w:val="28"/>
          <w:szCs w:val="28"/>
          <w:highlight w:val="yellow"/>
          <w:lang w:eastAsia="en-US"/>
        </w:rPr>
        <w:tab/>
        <w:t>Федеральный закон от 29 декабря 2012 г. № 273-ФЗ «Об образовании в</w:t>
      </w:r>
      <w:r w:rsidR="002B18E6" w:rsidRPr="00C97AA4">
        <w:rPr>
          <w:rFonts w:ascii="Times New Roman" w:eastAsia="Calibri" w:hAnsi="Times New Roman" w:cs="Times New Roman"/>
          <w:color w:val="auto"/>
          <w:sz w:val="28"/>
          <w:szCs w:val="28"/>
          <w:highlight w:val="yellow"/>
          <w:lang w:eastAsia="en-US"/>
        </w:rPr>
        <w:t> </w:t>
      </w:r>
      <w:r w:rsidRPr="00C97AA4">
        <w:rPr>
          <w:rFonts w:ascii="Times New Roman" w:eastAsia="Calibri" w:hAnsi="Times New Roman" w:cs="Times New Roman"/>
          <w:color w:val="auto"/>
          <w:sz w:val="28"/>
          <w:szCs w:val="28"/>
          <w:highlight w:val="yellow"/>
          <w:lang w:eastAsia="en-US"/>
        </w:rPr>
        <w:t>Российской Федерации»;</w:t>
      </w:r>
    </w:p>
    <w:p w:rsidR="00230D5B" w:rsidRPr="00C97AA4"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lastRenderedPageBreak/>
        <w:t>-</w:t>
      </w:r>
      <w:r w:rsidRPr="00C97AA4">
        <w:rPr>
          <w:rFonts w:ascii="Times New Roman" w:eastAsia="Calibri" w:hAnsi="Times New Roman" w:cs="Times New Roman"/>
          <w:color w:val="auto"/>
          <w:sz w:val="28"/>
          <w:szCs w:val="28"/>
          <w:highlight w:val="yellow"/>
          <w:lang w:eastAsia="en-US"/>
        </w:rPr>
        <w:tab/>
      </w:r>
      <w:r w:rsidR="00E6371D" w:rsidRPr="00C97AA4">
        <w:rPr>
          <w:rFonts w:ascii="Times New Roman" w:eastAsia="Calibri" w:hAnsi="Times New Roman" w:cs="Times New Roman"/>
          <w:color w:val="auto"/>
          <w:sz w:val="28"/>
          <w:szCs w:val="28"/>
          <w:highlight w:val="yellow"/>
          <w:lang w:eastAsia="en-US"/>
        </w:rPr>
        <w:t>п</w:t>
      </w:r>
      <w:r w:rsidR="002D20F1" w:rsidRPr="00C97AA4">
        <w:rPr>
          <w:rFonts w:ascii="Times New Roman" w:eastAsia="Calibri" w:hAnsi="Times New Roman" w:cs="Times New Roman"/>
          <w:color w:val="auto"/>
          <w:sz w:val="28"/>
          <w:szCs w:val="28"/>
          <w:highlight w:val="yellow"/>
          <w:lang w:eastAsia="en-US"/>
        </w:rPr>
        <w:t xml:space="preserve">риказ Минобрнауки России от 22 декабря 2014 г. № 1601 </w:t>
      </w:r>
      <w:r w:rsidR="003D43F8" w:rsidRPr="00C97AA4">
        <w:rPr>
          <w:rFonts w:ascii="Times New Roman" w:eastAsia="Calibri" w:hAnsi="Times New Roman" w:cs="Times New Roman"/>
          <w:color w:val="auto"/>
          <w:sz w:val="28"/>
          <w:szCs w:val="28"/>
          <w:highlight w:val="yellow"/>
          <w:lang w:eastAsia="en-US"/>
        </w:rPr>
        <w:br/>
      </w:r>
      <w:r w:rsidR="002D20F1" w:rsidRPr="00C97AA4">
        <w:rPr>
          <w:rFonts w:ascii="Times New Roman" w:eastAsia="Calibri" w:hAnsi="Times New Roman" w:cs="Times New Roman"/>
          <w:color w:val="auto"/>
          <w:sz w:val="28"/>
          <w:szCs w:val="28"/>
          <w:highlight w:val="yellow"/>
          <w:lang w:eastAsia="en-US"/>
        </w:rPr>
        <w:t xml:space="preserve">«О продолжительности рабочего времени (нормах часов педагогической работы </w:t>
      </w:r>
      <w:r w:rsidR="003D43F8" w:rsidRPr="00C97AA4">
        <w:rPr>
          <w:rFonts w:ascii="Times New Roman" w:eastAsia="Calibri" w:hAnsi="Times New Roman" w:cs="Times New Roman"/>
          <w:color w:val="auto"/>
          <w:sz w:val="28"/>
          <w:szCs w:val="28"/>
          <w:highlight w:val="yellow"/>
          <w:lang w:eastAsia="en-US"/>
        </w:rPr>
        <w:br/>
      </w:r>
      <w:r w:rsidR="002D20F1" w:rsidRPr="00C97AA4">
        <w:rPr>
          <w:rFonts w:ascii="Times New Roman" w:eastAsia="Calibri" w:hAnsi="Times New Roman" w:cs="Times New Roman"/>
          <w:color w:val="auto"/>
          <w:sz w:val="28"/>
          <w:szCs w:val="28"/>
          <w:highlight w:val="yellow"/>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C97AA4">
        <w:rPr>
          <w:rFonts w:ascii="Times New Roman" w:eastAsia="Calibri" w:hAnsi="Times New Roman" w:cs="Times New Roman"/>
          <w:color w:val="auto"/>
          <w:sz w:val="28"/>
          <w:szCs w:val="28"/>
          <w:highlight w:val="yellow"/>
          <w:lang w:eastAsia="en-US"/>
        </w:rPr>
        <w:t xml:space="preserve"> </w:t>
      </w:r>
    </w:p>
    <w:p w:rsidR="00A041EC" w:rsidRPr="00C97AA4"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t xml:space="preserve">- </w:t>
      </w:r>
      <w:r w:rsidR="00A041EC" w:rsidRPr="00C97AA4">
        <w:rPr>
          <w:rFonts w:ascii="Times New Roman" w:eastAsia="Calibri" w:hAnsi="Times New Roman" w:cs="Times New Roman"/>
          <w:color w:val="auto"/>
          <w:sz w:val="28"/>
          <w:szCs w:val="28"/>
          <w:highlight w:val="yellow"/>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C97AA4">
        <w:rPr>
          <w:rFonts w:ascii="Times New Roman" w:eastAsia="Calibri" w:hAnsi="Times New Roman" w:cs="Times New Roman"/>
          <w:color w:val="auto"/>
          <w:sz w:val="28"/>
          <w:szCs w:val="28"/>
          <w:highlight w:val="yellow"/>
          <w:lang w:eastAsia="en-US"/>
        </w:rPr>
        <w:t> </w:t>
      </w:r>
      <w:r w:rsidR="00A041EC" w:rsidRPr="00C97AA4">
        <w:rPr>
          <w:rFonts w:ascii="Times New Roman" w:eastAsia="Calibri" w:hAnsi="Times New Roman" w:cs="Times New Roman"/>
          <w:color w:val="auto"/>
          <w:sz w:val="28"/>
          <w:szCs w:val="28"/>
          <w:highlight w:val="yellow"/>
          <w:lang w:eastAsia="en-US"/>
        </w:rPr>
        <w:t>других служащих»;</w:t>
      </w:r>
    </w:p>
    <w:p w:rsidR="002D20F1" w:rsidRPr="00C97AA4"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t>-</w:t>
      </w:r>
      <w:r w:rsidRPr="00C97AA4">
        <w:rPr>
          <w:rFonts w:ascii="Times New Roman" w:eastAsia="Calibri" w:hAnsi="Times New Roman" w:cs="Times New Roman"/>
          <w:color w:val="auto"/>
          <w:sz w:val="28"/>
          <w:szCs w:val="28"/>
          <w:highlight w:val="yellow"/>
          <w:lang w:eastAsia="en-US"/>
        </w:rPr>
        <w:tab/>
        <w:t>постановление Минтруда России от 30 июня 2003 г. № 41</w:t>
      </w:r>
      <w:r w:rsidR="002B18E6" w:rsidRPr="00C97AA4">
        <w:rPr>
          <w:rFonts w:ascii="Times New Roman" w:eastAsia="Calibri" w:hAnsi="Times New Roman" w:cs="Times New Roman"/>
          <w:color w:val="auto"/>
          <w:sz w:val="28"/>
          <w:szCs w:val="28"/>
          <w:highlight w:val="yellow"/>
          <w:lang w:eastAsia="en-US"/>
        </w:rPr>
        <w:br/>
      </w:r>
      <w:r w:rsidRPr="00C97AA4">
        <w:rPr>
          <w:rFonts w:ascii="Times New Roman" w:eastAsia="Calibri" w:hAnsi="Times New Roman" w:cs="Times New Roman"/>
          <w:color w:val="auto"/>
          <w:sz w:val="28"/>
          <w:szCs w:val="28"/>
          <w:highlight w:val="yellow"/>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C97AA4"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t>-</w:t>
      </w:r>
      <w:r w:rsidRPr="00C97AA4">
        <w:rPr>
          <w:rFonts w:ascii="Times New Roman" w:eastAsia="Calibri" w:hAnsi="Times New Roman" w:cs="Times New Roman"/>
          <w:color w:val="auto"/>
          <w:sz w:val="28"/>
          <w:szCs w:val="28"/>
          <w:highlight w:val="yellow"/>
          <w:lang w:eastAsia="en-US"/>
        </w:rPr>
        <w:tab/>
        <w:t>приказ Минздравсоцразвития России</w:t>
      </w:r>
      <w:r w:rsidR="002D20F1" w:rsidRPr="00C97AA4">
        <w:rPr>
          <w:rFonts w:ascii="Times New Roman" w:eastAsia="Calibri" w:hAnsi="Times New Roman" w:cs="Times New Roman"/>
          <w:color w:val="auto"/>
          <w:sz w:val="28"/>
          <w:szCs w:val="28"/>
          <w:highlight w:val="yellow"/>
          <w:lang w:eastAsia="en-US"/>
        </w:rPr>
        <w:t xml:space="preserve"> от 28 ноября 2008 г. № 678</w:t>
      </w:r>
      <w:r w:rsidR="002B18E6" w:rsidRPr="00C97AA4">
        <w:rPr>
          <w:rFonts w:ascii="Times New Roman" w:eastAsia="Calibri" w:hAnsi="Times New Roman" w:cs="Times New Roman"/>
          <w:color w:val="auto"/>
          <w:sz w:val="28"/>
          <w:szCs w:val="28"/>
          <w:highlight w:val="yellow"/>
          <w:lang w:eastAsia="en-US"/>
        </w:rPr>
        <w:br/>
      </w:r>
      <w:r w:rsidR="002D20F1" w:rsidRPr="00C97AA4">
        <w:rPr>
          <w:rFonts w:ascii="Times New Roman" w:eastAsia="Calibri" w:hAnsi="Times New Roman" w:cs="Times New Roman"/>
          <w:color w:val="auto"/>
          <w:sz w:val="28"/>
          <w:szCs w:val="28"/>
          <w:highlight w:val="yellow"/>
          <w:lang w:eastAsia="en-US"/>
        </w:rPr>
        <w:t>«Об утверждении Единого квалификационного</w:t>
      </w:r>
      <w:bookmarkStart w:id="2" w:name="_GoBack"/>
      <w:bookmarkEnd w:id="2"/>
      <w:r w:rsidR="002D20F1" w:rsidRPr="00C97AA4">
        <w:rPr>
          <w:rFonts w:ascii="Times New Roman" w:eastAsia="Calibri" w:hAnsi="Times New Roman" w:cs="Times New Roman"/>
          <w:color w:val="auto"/>
          <w:sz w:val="28"/>
          <w:szCs w:val="28"/>
          <w:highlight w:val="yellow"/>
          <w:lang w:eastAsia="en-US"/>
        </w:rPr>
        <w:t xml:space="preserve"> справочника должностей руководителей, специалистов и служащих</w:t>
      </w:r>
      <w:r w:rsidR="002B18E6" w:rsidRPr="00C97AA4">
        <w:rPr>
          <w:rFonts w:ascii="Times New Roman" w:eastAsia="Calibri" w:hAnsi="Times New Roman" w:cs="Times New Roman"/>
          <w:color w:val="auto"/>
          <w:sz w:val="28"/>
          <w:szCs w:val="28"/>
          <w:highlight w:val="yellow"/>
          <w:lang w:eastAsia="en-US"/>
        </w:rPr>
        <w:t>»</w:t>
      </w:r>
      <w:r w:rsidR="002D20F1" w:rsidRPr="00C97AA4">
        <w:rPr>
          <w:rFonts w:ascii="Times New Roman" w:eastAsia="Calibri" w:hAnsi="Times New Roman" w:cs="Times New Roman"/>
          <w:color w:val="auto"/>
          <w:sz w:val="28"/>
          <w:szCs w:val="28"/>
          <w:highlight w:val="yellow"/>
          <w:lang w:eastAsia="en-US"/>
        </w:rPr>
        <w:t>, раздел «Квалификационные характеристики должностей работников учреждений органов по делам молодежи»,</w:t>
      </w:r>
      <w:r w:rsidR="00C40DF8" w:rsidRPr="00C97AA4">
        <w:rPr>
          <w:rFonts w:ascii="Times New Roman" w:eastAsia="Calibri" w:hAnsi="Times New Roman" w:cs="Times New Roman"/>
          <w:color w:val="auto"/>
          <w:sz w:val="28"/>
          <w:szCs w:val="28"/>
          <w:highlight w:val="yellow"/>
          <w:lang w:eastAsia="en-US"/>
        </w:rPr>
        <w:t>.</w:t>
      </w:r>
      <w:r w:rsidR="00A041EC" w:rsidRPr="00C97AA4" w:rsidDel="00A041EC">
        <w:rPr>
          <w:rFonts w:ascii="Times New Roman" w:eastAsia="Calibri" w:hAnsi="Times New Roman" w:cs="Times New Roman"/>
          <w:color w:val="auto"/>
          <w:sz w:val="28"/>
          <w:szCs w:val="28"/>
          <w:highlight w:val="yellow"/>
          <w:lang w:eastAsia="en-US"/>
        </w:rPr>
        <w:t xml:space="preserve"> </w:t>
      </w:r>
    </w:p>
    <w:p w:rsidR="0042667F" w:rsidRPr="00C97AA4"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t xml:space="preserve">- </w:t>
      </w:r>
      <w:r w:rsidR="00E6371D" w:rsidRPr="00C97AA4">
        <w:rPr>
          <w:rFonts w:ascii="Times New Roman" w:eastAsia="Calibri" w:hAnsi="Times New Roman" w:cs="Times New Roman"/>
          <w:color w:val="auto"/>
          <w:sz w:val="28"/>
          <w:szCs w:val="28"/>
          <w:highlight w:val="yellow"/>
          <w:lang w:eastAsia="en-US"/>
        </w:rPr>
        <w:t>приказ Минздравсоцразвития России</w:t>
      </w:r>
      <w:r w:rsidRPr="00C97AA4">
        <w:rPr>
          <w:rFonts w:ascii="Times New Roman" w:eastAsia="Calibri" w:hAnsi="Times New Roman" w:cs="Times New Roman"/>
          <w:color w:val="auto"/>
          <w:sz w:val="28"/>
          <w:szCs w:val="28"/>
          <w:highlight w:val="yellow"/>
          <w:lang w:eastAsia="en-US"/>
        </w:rPr>
        <w:t xml:space="preserve"> от 26 августа 2010 г. № 761н </w:t>
      </w:r>
      <w:r w:rsidR="002B18E6" w:rsidRPr="00C97AA4">
        <w:rPr>
          <w:rFonts w:ascii="Times New Roman" w:eastAsia="Calibri" w:hAnsi="Times New Roman" w:cs="Times New Roman"/>
          <w:color w:val="auto"/>
          <w:sz w:val="28"/>
          <w:szCs w:val="28"/>
          <w:highlight w:val="yellow"/>
          <w:lang w:eastAsia="en-US"/>
        </w:rPr>
        <w:br/>
      </w:r>
      <w:r w:rsidRPr="00C97AA4">
        <w:rPr>
          <w:rFonts w:ascii="Times New Roman" w:eastAsia="Calibri" w:hAnsi="Times New Roman" w:cs="Times New Roman"/>
          <w:color w:val="auto"/>
          <w:sz w:val="28"/>
          <w:szCs w:val="28"/>
          <w:highlight w:val="yellow"/>
          <w:lang w:eastAsia="en-US"/>
        </w:rPr>
        <w:t>«Об утверждении Единого квалификационного справочника должностей руководителей, специалистов и служащих</w:t>
      </w:r>
      <w:r w:rsidR="002B18E6" w:rsidRPr="00C97AA4">
        <w:rPr>
          <w:rFonts w:ascii="Times New Roman" w:eastAsia="Calibri" w:hAnsi="Times New Roman" w:cs="Times New Roman"/>
          <w:color w:val="auto"/>
          <w:sz w:val="28"/>
          <w:szCs w:val="28"/>
          <w:highlight w:val="yellow"/>
          <w:lang w:eastAsia="en-US"/>
        </w:rPr>
        <w:t>»</w:t>
      </w:r>
      <w:r w:rsidRPr="00C97AA4">
        <w:rPr>
          <w:rFonts w:ascii="Times New Roman" w:eastAsia="Calibri" w:hAnsi="Times New Roman" w:cs="Times New Roman"/>
          <w:color w:val="auto"/>
          <w:sz w:val="28"/>
          <w:szCs w:val="28"/>
          <w:highlight w:val="yellow"/>
          <w:lang w:eastAsia="en-US"/>
        </w:rPr>
        <w:t>, раздел «Квалификационные характеристики должностей работников образования»;</w:t>
      </w:r>
    </w:p>
    <w:p w:rsidR="00C14C0F" w:rsidRPr="00C97AA4"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t>Должности, введенные в штатное расписание</w:t>
      </w:r>
      <w:r w:rsidR="001C659C" w:rsidRPr="00C97AA4">
        <w:rPr>
          <w:rFonts w:ascii="Times New Roman" w:eastAsia="Calibri" w:hAnsi="Times New Roman" w:cs="Times New Roman"/>
          <w:color w:val="auto"/>
          <w:sz w:val="28"/>
          <w:szCs w:val="28"/>
          <w:highlight w:val="yellow"/>
          <w:lang w:eastAsia="en-US"/>
        </w:rPr>
        <w:t xml:space="preserve"> образовательной организации</w:t>
      </w:r>
      <w:r w:rsidRPr="00C97AA4">
        <w:rPr>
          <w:rFonts w:ascii="Times New Roman" w:eastAsia="Calibri" w:hAnsi="Times New Roman" w:cs="Times New Roman"/>
          <w:color w:val="auto"/>
          <w:sz w:val="28"/>
          <w:szCs w:val="28"/>
          <w:highlight w:val="yellow"/>
          <w:lang w:eastAsia="en-US"/>
        </w:rPr>
        <w:t xml:space="preserve"> как по категориям должностей, так и по количеству</w:t>
      </w:r>
      <w:r w:rsidR="00C340D1" w:rsidRPr="00C97AA4">
        <w:rPr>
          <w:rFonts w:ascii="Times New Roman" w:eastAsia="Calibri" w:hAnsi="Times New Roman" w:cs="Times New Roman"/>
          <w:color w:val="auto"/>
          <w:sz w:val="28"/>
          <w:szCs w:val="28"/>
          <w:highlight w:val="yellow"/>
          <w:lang w:eastAsia="en-US"/>
        </w:rPr>
        <w:t xml:space="preserve"> штатных</w:t>
      </w:r>
      <w:r w:rsidRPr="00C97AA4">
        <w:rPr>
          <w:rFonts w:ascii="Times New Roman" w:eastAsia="Calibri" w:hAnsi="Times New Roman" w:cs="Times New Roman"/>
          <w:color w:val="auto"/>
          <w:sz w:val="28"/>
          <w:szCs w:val="28"/>
          <w:highlight w:val="yellow"/>
          <w:lang w:eastAsia="en-US"/>
        </w:rPr>
        <w:t xml:space="preserve"> единиц должны обеспечивать реализацию целей и </w:t>
      </w:r>
      <w:r w:rsidR="004326C1" w:rsidRPr="00C97AA4">
        <w:rPr>
          <w:rFonts w:ascii="Times New Roman" w:eastAsia="Calibri" w:hAnsi="Times New Roman" w:cs="Times New Roman"/>
          <w:color w:val="auto"/>
          <w:sz w:val="28"/>
          <w:szCs w:val="28"/>
          <w:highlight w:val="yellow"/>
          <w:lang w:eastAsia="en-US"/>
        </w:rPr>
        <w:t>задач Ц</w:t>
      </w:r>
      <w:r w:rsidRPr="00C97AA4">
        <w:rPr>
          <w:rFonts w:ascii="Times New Roman" w:eastAsia="Calibri" w:hAnsi="Times New Roman" w:cs="Times New Roman"/>
          <w:color w:val="auto"/>
          <w:sz w:val="28"/>
          <w:szCs w:val="28"/>
          <w:highlight w:val="yellow"/>
          <w:lang w:eastAsia="en-US"/>
        </w:rPr>
        <w:t>ентра</w:t>
      </w:r>
      <w:r w:rsidR="00893687" w:rsidRPr="00C97AA4">
        <w:rPr>
          <w:rFonts w:ascii="Times New Roman" w:eastAsia="Calibri" w:hAnsi="Times New Roman" w:cs="Times New Roman"/>
          <w:color w:val="auto"/>
          <w:sz w:val="28"/>
          <w:szCs w:val="28"/>
          <w:highlight w:val="yellow"/>
          <w:lang w:eastAsia="en-US"/>
        </w:rPr>
        <w:t>.</w:t>
      </w:r>
    </w:p>
    <w:p w:rsidR="00C14C0F" w:rsidRPr="00C97AA4"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highlight w:val="yellow"/>
        </w:rPr>
      </w:pPr>
      <w:r w:rsidRPr="00C97AA4">
        <w:rPr>
          <w:rFonts w:ascii="Times New Roman" w:eastAsia="Calibri" w:hAnsi="Times New Roman" w:cs="Times New Roman"/>
          <w:color w:val="auto"/>
          <w:sz w:val="28"/>
          <w:szCs w:val="28"/>
          <w:highlight w:val="yellow"/>
          <w:lang w:eastAsia="en-US"/>
        </w:rPr>
        <w:t>Примерный п</w:t>
      </w:r>
      <w:r w:rsidR="00C14C0F" w:rsidRPr="00C97AA4">
        <w:rPr>
          <w:rFonts w:ascii="Times New Roman" w:eastAsia="Calibri" w:hAnsi="Times New Roman" w:cs="Times New Roman"/>
          <w:color w:val="auto"/>
          <w:sz w:val="28"/>
          <w:szCs w:val="28"/>
          <w:highlight w:val="yellow"/>
          <w:lang w:eastAsia="en-US"/>
        </w:rPr>
        <w:t>еречень должностей, необходимых для реализации целей и з</w:t>
      </w:r>
      <w:r w:rsidR="002572D1" w:rsidRPr="00C97AA4">
        <w:rPr>
          <w:rFonts w:ascii="Times New Roman" w:eastAsia="Calibri" w:hAnsi="Times New Roman" w:cs="Times New Roman"/>
          <w:color w:val="auto"/>
          <w:sz w:val="28"/>
          <w:szCs w:val="28"/>
          <w:highlight w:val="yellow"/>
          <w:lang w:eastAsia="en-US"/>
        </w:rPr>
        <w:t xml:space="preserve">адач, приведен </w:t>
      </w:r>
      <w:r w:rsidR="00630B58" w:rsidRPr="00C97AA4">
        <w:rPr>
          <w:rFonts w:ascii="Times New Roman" w:eastAsia="Calibri" w:hAnsi="Times New Roman" w:cs="Times New Roman"/>
          <w:color w:val="auto"/>
          <w:sz w:val="28"/>
          <w:szCs w:val="28"/>
          <w:highlight w:val="yellow"/>
          <w:lang w:eastAsia="en-US"/>
        </w:rPr>
        <w:t>в</w:t>
      </w:r>
      <w:r w:rsidR="002B18E6" w:rsidRPr="00C97AA4">
        <w:rPr>
          <w:rFonts w:ascii="Times New Roman" w:eastAsia="Calibri" w:hAnsi="Times New Roman" w:cs="Times New Roman"/>
          <w:color w:val="auto"/>
          <w:sz w:val="28"/>
          <w:szCs w:val="28"/>
          <w:highlight w:val="yellow"/>
          <w:lang w:eastAsia="en-US"/>
        </w:rPr>
        <w:t> </w:t>
      </w:r>
      <w:r w:rsidR="00630B58" w:rsidRPr="00C97AA4">
        <w:rPr>
          <w:rFonts w:ascii="Times New Roman" w:eastAsia="Calibri" w:hAnsi="Times New Roman" w:cs="Times New Roman"/>
          <w:color w:val="auto"/>
          <w:sz w:val="28"/>
          <w:szCs w:val="28"/>
          <w:highlight w:val="yellow"/>
          <w:lang w:eastAsia="en-US"/>
        </w:rPr>
        <w:t xml:space="preserve">Приложении № </w:t>
      </w:r>
      <w:r w:rsidR="00893687" w:rsidRPr="00C97AA4">
        <w:rPr>
          <w:rFonts w:ascii="Times New Roman" w:eastAsia="Calibri" w:hAnsi="Times New Roman" w:cs="Times New Roman"/>
          <w:color w:val="auto"/>
          <w:sz w:val="28"/>
          <w:szCs w:val="28"/>
          <w:highlight w:val="yellow"/>
          <w:lang w:eastAsia="en-US"/>
        </w:rPr>
        <w:t xml:space="preserve">6 </w:t>
      </w:r>
      <w:r w:rsidR="00C14C0F" w:rsidRPr="00C97AA4">
        <w:rPr>
          <w:rFonts w:ascii="Times New Roman" w:eastAsia="Calibri" w:hAnsi="Times New Roman" w:cs="Times New Roman"/>
          <w:color w:val="auto"/>
          <w:sz w:val="28"/>
          <w:szCs w:val="28"/>
          <w:highlight w:val="yellow"/>
          <w:lang w:eastAsia="en-US"/>
        </w:rPr>
        <w:t xml:space="preserve">к настоящим </w:t>
      </w:r>
      <w:r w:rsidR="003D43F8" w:rsidRPr="00C97AA4">
        <w:rPr>
          <w:rFonts w:ascii="Times New Roman" w:eastAsia="Calibri" w:hAnsi="Times New Roman" w:cs="Times New Roman"/>
          <w:color w:val="auto"/>
          <w:sz w:val="28"/>
          <w:szCs w:val="28"/>
          <w:highlight w:val="yellow"/>
          <w:lang w:eastAsia="en-US"/>
        </w:rPr>
        <w:t>м</w:t>
      </w:r>
      <w:r w:rsidR="00C14C0F" w:rsidRPr="00C97AA4">
        <w:rPr>
          <w:rFonts w:ascii="Times New Roman" w:eastAsia="Calibri" w:hAnsi="Times New Roman" w:cs="Times New Roman"/>
          <w:color w:val="auto"/>
          <w:sz w:val="28"/>
          <w:szCs w:val="28"/>
          <w:highlight w:val="yellow"/>
          <w:lang w:eastAsia="en-US"/>
        </w:rPr>
        <w:t>етодическим рекомендациям</w:t>
      </w:r>
      <w:r w:rsidR="00E05BE9" w:rsidRPr="00C97AA4">
        <w:rPr>
          <w:rFonts w:ascii="Times New Roman" w:eastAsia="Calibri" w:hAnsi="Times New Roman" w:cs="Times New Roman"/>
          <w:color w:val="auto"/>
          <w:sz w:val="28"/>
          <w:szCs w:val="28"/>
          <w:highlight w:val="yellow"/>
          <w:lang w:eastAsia="en-US"/>
        </w:rPr>
        <w:t>.</w:t>
      </w:r>
      <w:r w:rsidR="00893687" w:rsidRPr="00C97AA4">
        <w:rPr>
          <w:rFonts w:ascii="Times New Roman" w:eastAsia="Calibri" w:hAnsi="Times New Roman" w:cs="Times New Roman"/>
          <w:color w:val="auto"/>
          <w:sz w:val="28"/>
          <w:szCs w:val="28"/>
          <w:highlight w:val="yellow"/>
          <w:lang w:eastAsia="en-US"/>
        </w:rPr>
        <w:t xml:space="preserve"> </w:t>
      </w:r>
      <w:r w:rsidR="00A45F1D" w:rsidRPr="00C97AA4">
        <w:rPr>
          <w:rFonts w:ascii="Times New Roman" w:eastAsia="Calibri" w:hAnsi="Times New Roman" w:cs="Times New Roman"/>
          <w:color w:val="auto"/>
          <w:sz w:val="28"/>
          <w:szCs w:val="28"/>
          <w:highlight w:val="yellow"/>
          <w:lang w:eastAsia="en-US"/>
        </w:rPr>
        <w:t>Ч</w:t>
      </w:r>
      <w:r w:rsidR="00E05BE9" w:rsidRPr="00C97AA4">
        <w:rPr>
          <w:rFonts w:ascii="Times New Roman" w:eastAsia="Calibri" w:hAnsi="Times New Roman" w:cs="Times New Roman"/>
          <w:color w:val="auto"/>
          <w:sz w:val="28"/>
          <w:szCs w:val="28"/>
          <w:highlight w:val="yellow"/>
          <w:lang w:eastAsia="en-US"/>
        </w:rPr>
        <w:t xml:space="preserve">исленность </w:t>
      </w:r>
      <w:r w:rsidR="00A45F1D" w:rsidRPr="00C97AA4">
        <w:rPr>
          <w:rFonts w:ascii="Times New Roman" w:eastAsia="Calibri" w:hAnsi="Times New Roman" w:cs="Times New Roman"/>
          <w:color w:val="auto"/>
          <w:sz w:val="28"/>
          <w:szCs w:val="28"/>
          <w:highlight w:val="yellow"/>
          <w:lang w:eastAsia="en-US"/>
        </w:rPr>
        <w:t xml:space="preserve">штатных единиц для обеспечения функционирования </w:t>
      </w:r>
      <w:r w:rsidR="00E05BE9" w:rsidRPr="00C97AA4">
        <w:rPr>
          <w:rFonts w:ascii="Times New Roman" w:eastAsia="Calibri" w:hAnsi="Times New Roman" w:cs="Times New Roman"/>
          <w:color w:val="auto"/>
          <w:sz w:val="28"/>
          <w:szCs w:val="28"/>
          <w:highlight w:val="yellow"/>
          <w:lang w:eastAsia="en-US"/>
        </w:rPr>
        <w:t xml:space="preserve">Центра </w:t>
      </w:r>
      <w:r w:rsidR="00A45F1D" w:rsidRPr="00C97AA4">
        <w:rPr>
          <w:rFonts w:ascii="Times New Roman" w:eastAsia="Calibri" w:hAnsi="Times New Roman" w:cs="Times New Roman"/>
          <w:color w:val="auto"/>
          <w:sz w:val="28"/>
          <w:szCs w:val="28"/>
          <w:highlight w:val="yellow"/>
          <w:lang w:eastAsia="en-US"/>
        </w:rPr>
        <w:t>должна быть не</w:t>
      </w:r>
      <w:r w:rsidR="002B18E6" w:rsidRPr="00C97AA4">
        <w:rPr>
          <w:rFonts w:ascii="Times New Roman" w:eastAsia="Calibri" w:hAnsi="Times New Roman" w:cs="Times New Roman"/>
          <w:color w:val="auto"/>
          <w:sz w:val="28"/>
          <w:szCs w:val="28"/>
          <w:highlight w:val="yellow"/>
          <w:lang w:eastAsia="en-US"/>
        </w:rPr>
        <w:t> </w:t>
      </w:r>
      <w:r w:rsidR="00E05BE9" w:rsidRPr="00C97AA4">
        <w:rPr>
          <w:rFonts w:ascii="Times New Roman" w:eastAsia="Calibri" w:hAnsi="Times New Roman" w:cs="Times New Roman"/>
          <w:color w:val="auto"/>
          <w:sz w:val="28"/>
          <w:szCs w:val="28"/>
          <w:highlight w:val="yellow"/>
          <w:lang w:eastAsia="en-US"/>
        </w:rPr>
        <w:t>менее четырех</w:t>
      </w:r>
      <w:r w:rsidR="00AD38ED" w:rsidRPr="00C97AA4">
        <w:rPr>
          <w:rFonts w:ascii="Times New Roman" w:eastAsia="Calibri" w:hAnsi="Times New Roman" w:cs="Times New Roman"/>
          <w:color w:val="auto"/>
          <w:sz w:val="28"/>
          <w:szCs w:val="28"/>
          <w:highlight w:val="yellow"/>
          <w:lang w:eastAsia="en-US"/>
        </w:rPr>
        <w:t>.</w:t>
      </w:r>
      <w:r w:rsidR="00E05BE9" w:rsidRPr="00C97AA4">
        <w:rPr>
          <w:rFonts w:ascii="Times New Roman" w:eastAsia="Calibri" w:hAnsi="Times New Roman" w:cs="Times New Roman"/>
          <w:color w:val="auto"/>
          <w:sz w:val="28"/>
          <w:szCs w:val="28"/>
          <w:highlight w:val="yellow"/>
          <w:lang w:eastAsia="en-US"/>
        </w:rPr>
        <w:t xml:space="preserve"> На должность руководителя Центра может быть назначен </w:t>
      </w:r>
      <w:r w:rsidR="00C340D1" w:rsidRPr="00C97AA4">
        <w:rPr>
          <w:rFonts w:ascii="Times New Roman" w:eastAsia="Calibri" w:hAnsi="Times New Roman" w:cs="Times New Roman"/>
          <w:color w:val="auto"/>
          <w:sz w:val="28"/>
          <w:szCs w:val="28"/>
          <w:highlight w:val="yellow"/>
          <w:lang w:eastAsia="en-US"/>
        </w:rPr>
        <w:t xml:space="preserve">работник </w:t>
      </w:r>
      <w:r w:rsidR="002B18E6" w:rsidRPr="00C97AA4">
        <w:rPr>
          <w:rFonts w:ascii="Times New Roman" w:eastAsia="Calibri" w:hAnsi="Times New Roman" w:cs="Times New Roman"/>
          <w:color w:val="auto"/>
          <w:sz w:val="28"/>
          <w:szCs w:val="28"/>
          <w:highlight w:val="yellow"/>
          <w:lang w:eastAsia="en-US"/>
        </w:rPr>
        <w:t xml:space="preserve">из числа </w:t>
      </w:r>
      <w:r w:rsidR="00E05BE9" w:rsidRPr="00C97AA4">
        <w:rPr>
          <w:rFonts w:ascii="Times New Roman" w:eastAsia="Calibri" w:hAnsi="Times New Roman" w:cs="Times New Roman"/>
          <w:color w:val="auto"/>
          <w:sz w:val="28"/>
          <w:szCs w:val="28"/>
          <w:highlight w:val="yellow"/>
          <w:lang w:eastAsia="en-US"/>
        </w:rPr>
        <w:t xml:space="preserve">как </w:t>
      </w:r>
      <w:r w:rsidR="000B6AC5" w:rsidRPr="00C97AA4">
        <w:rPr>
          <w:rFonts w:ascii="Times New Roman" w:eastAsia="Calibri" w:hAnsi="Times New Roman" w:cs="Times New Roman"/>
          <w:color w:val="auto"/>
          <w:sz w:val="28"/>
          <w:szCs w:val="28"/>
          <w:highlight w:val="yellow"/>
          <w:lang w:eastAsia="en-US"/>
        </w:rPr>
        <w:t xml:space="preserve">управленческого, так и педагогического состава </w:t>
      </w:r>
      <w:r w:rsidR="00E05BE9" w:rsidRPr="00C97AA4">
        <w:rPr>
          <w:rFonts w:ascii="Times New Roman" w:eastAsia="Calibri" w:hAnsi="Times New Roman" w:cs="Times New Roman"/>
          <w:color w:val="auto"/>
          <w:sz w:val="28"/>
          <w:szCs w:val="28"/>
          <w:highlight w:val="yellow"/>
          <w:lang w:eastAsia="en-US"/>
        </w:rPr>
        <w:t>образовательной организации</w:t>
      </w:r>
      <w:r w:rsidR="00D06D6B" w:rsidRPr="00C97AA4">
        <w:rPr>
          <w:rFonts w:ascii="Times New Roman" w:eastAsia="Calibri" w:hAnsi="Times New Roman" w:cs="Times New Roman"/>
          <w:color w:val="auto"/>
          <w:sz w:val="28"/>
          <w:szCs w:val="28"/>
          <w:highlight w:val="yellow"/>
          <w:lang w:eastAsia="en-US"/>
        </w:rPr>
        <w:t xml:space="preserve"> по усмотрению учредителя</w:t>
      </w:r>
      <w:r w:rsidR="00E62269" w:rsidRPr="00C97AA4">
        <w:rPr>
          <w:rFonts w:ascii="Times New Roman" w:eastAsia="Calibri" w:hAnsi="Times New Roman" w:cs="Times New Roman"/>
          <w:color w:val="auto"/>
          <w:sz w:val="28"/>
          <w:szCs w:val="28"/>
          <w:highlight w:val="yellow"/>
          <w:lang w:eastAsia="en-US"/>
        </w:rPr>
        <w:t xml:space="preserve"> организация</w:t>
      </w:r>
      <w:r w:rsidR="00E05BE9" w:rsidRPr="00C97AA4">
        <w:rPr>
          <w:rFonts w:ascii="Times New Roman" w:eastAsia="Calibri" w:hAnsi="Times New Roman" w:cs="Times New Roman"/>
          <w:color w:val="auto"/>
          <w:sz w:val="28"/>
          <w:szCs w:val="28"/>
          <w:highlight w:val="yellow"/>
          <w:lang w:eastAsia="en-US"/>
        </w:rPr>
        <w:t>.</w:t>
      </w:r>
    </w:p>
    <w:p w:rsidR="00C14C0F" w:rsidRPr="00C97AA4"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highlight w:val="yellow"/>
          <w:lang w:eastAsia="en-US"/>
        </w:rPr>
      </w:pPr>
      <w:r w:rsidRPr="00C97AA4">
        <w:rPr>
          <w:rFonts w:ascii="Times New Roman" w:eastAsia="Calibri" w:hAnsi="Times New Roman" w:cs="Times New Roman"/>
          <w:color w:val="auto"/>
          <w:sz w:val="28"/>
          <w:szCs w:val="28"/>
          <w:highlight w:val="yellow"/>
          <w:lang w:eastAsia="en-US"/>
        </w:rPr>
        <w:t>В случае заключения</w:t>
      </w:r>
      <w:r w:rsidR="002572D1" w:rsidRPr="00C97AA4">
        <w:rPr>
          <w:rFonts w:ascii="Times New Roman" w:eastAsia="Calibri" w:hAnsi="Times New Roman" w:cs="Times New Roman"/>
          <w:color w:val="auto"/>
          <w:sz w:val="28"/>
          <w:szCs w:val="28"/>
          <w:highlight w:val="yellow"/>
          <w:lang w:eastAsia="en-US"/>
        </w:rPr>
        <w:t xml:space="preserve"> трудовых </w:t>
      </w:r>
      <w:r w:rsidR="00A041EC" w:rsidRPr="00C97AA4">
        <w:rPr>
          <w:rFonts w:ascii="Times New Roman" w:eastAsia="Calibri" w:hAnsi="Times New Roman" w:cs="Times New Roman"/>
          <w:color w:val="auto"/>
          <w:sz w:val="28"/>
          <w:szCs w:val="28"/>
          <w:highlight w:val="yellow"/>
          <w:lang w:eastAsia="en-US"/>
        </w:rPr>
        <w:t>договоров</w:t>
      </w:r>
      <w:r w:rsidR="00C14C0F" w:rsidRPr="00C97AA4">
        <w:rPr>
          <w:rFonts w:ascii="Times New Roman" w:eastAsia="Calibri" w:hAnsi="Times New Roman" w:cs="Times New Roman"/>
          <w:color w:val="auto"/>
          <w:sz w:val="28"/>
          <w:szCs w:val="28"/>
          <w:highlight w:val="yellow"/>
          <w:lang w:eastAsia="en-US"/>
        </w:rPr>
        <w:t xml:space="preserve"> с основным персона</w:t>
      </w:r>
      <w:r w:rsidR="004326C1" w:rsidRPr="00C97AA4">
        <w:rPr>
          <w:rFonts w:ascii="Times New Roman" w:eastAsia="Calibri" w:hAnsi="Times New Roman" w:cs="Times New Roman"/>
          <w:color w:val="auto"/>
          <w:sz w:val="28"/>
          <w:szCs w:val="28"/>
          <w:highlight w:val="yellow"/>
          <w:lang w:eastAsia="en-US"/>
        </w:rPr>
        <w:t xml:space="preserve">лом </w:t>
      </w:r>
      <w:r w:rsidRPr="00C97AA4">
        <w:rPr>
          <w:rFonts w:ascii="Times New Roman" w:eastAsia="Calibri" w:hAnsi="Times New Roman" w:cs="Times New Roman"/>
          <w:color w:val="auto"/>
          <w:sz w:val="28"/>
          <w:szCs w:val="28"/>
          <w:highlight w:val="yellow"/>
          <w:lang w:eastAsia="en-US"/>
        </w:rPr>
        <w:t xml:space="preserve">образовательной организации </w:t>
      </w:r>
      <w:r w:rsidR="004326C1" w:rsidRPr="00C97AA4">
        <w:rPr>
          <w:rFonts w:ascii="Times New Roman" w:eastAsia="Calibri" w:hAnsi="Times New Roman" w:cs="Times New Roman"/>
          <w:color w:val="auto"/>
          <w:sz w:val="28"/>
          <w:szCs w:val="28"/>
          <w:highlight w:val="yellow"/>
          <w:lang w:eastAsia="en-US"/>
        </w:rPr>
        <w:t xml:space="preserve">допускается </w:t>
      </w:r>
      <w:r w:rsidR="00C14C0F" w:rsidRPr="00C97AA4">
        <w:rPr>
          <w:rFonts w:ascii="Times New Roman" w:eastAsia="Calibri" w:hAnsi="Times New Roman" w:cs="Times New Roman"/>
          <w:color w:val="auto"/>
          <w:sz w:val="28"/>
          <w:szCs w:val="28"/>
          <w:highlight w:val="yellow"/>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C97AA4">
        <w:rPr>
          <w:rFonts w:ascii="Times New Roman" w:eastAsia="Calibri" w:hAnsi="Times New Roman" w:cs="Times New Roman"/>
          <w:color w:val="auto"/>
          <w:sz w:val="28"/>
          <w:szCs w:val="28"/>
          <w:highlight w:val="yellow"/>
          <w:lang w:eastAsia="en-US"/>
        </w:rPr>
        <w:lastRenderedPageBreak/>
        <w:t xml:space="preserve">К каждой должности из числа работников Центра </w:t>
      </w:r>
      <w:r w:rsidR="00C14C0F" w:rsidRPr="00C97AA4">
        <w:rPr>
          <w:rFonts w:ascii="Times New Roman" w:eastAsia="Calibri" w:hAnsi="Times New Roman" w:cs="Times New Roman"/>
          <w:color w:val="auto"/>
          <w:sz w:val="28"/>
          <w:szCs w:val="28"/>
          <w:highlight w:val="yellow"/>
          <w:lang w:eastAsia="en-US"/>
        </w:rPr>
        <w:t>разрабатывается и</w:t>
      </w:r>
      <w:r w:rsidR="002B18E6" w:rsidRPr="00C97AA4">
        <w:rPr>
          <w:rFonts w:ascii="Times New Roman" w:eastAsia="Calibri" w:hAnsi="Times New Roman" w:cs="Times New Roman"/>
          <w:color w:val="auto"/>
          <w:sz w:val="28"/>
          <w:szCs w:val="28"/>
          <w:highlight w:val="yellow"/>
          <w:lang w:eastAsia="en-US"/>
        </w:rPr>
        <w:t> </w:t>
      </w:r>
      <w:r w:rsidR="00C14C0F" w:rsidRPr="00C97AA4">
        <w:rPr>
          <w:rFonts w:ascii="Times New Roman" w:eastAsia="Calibri" w:hAnsi="Times New Roman" w:cs="Times New Roman"/>
          <w:color w:val="auto"/>
          <w:sz w:val="28"/>
          <w:szCs w:val="28"/>
          <w:highlight w:val="yellow"/>
          <w:lang w:eastAsia="en-US"/>
        </w:rPr>
        <w:t>утверждается должностная инструкция</w:t>
      </w:r>
      <w:r w:rsidR="002572D1" w:rsidRPr="00C97AA4">
        <w:rPr>
          <w:rFonts w:ascii="Times New Roman" w:eastAsia="Calibri" w:hAnsi="Times New Roman" w:cs="Times New Roman"/>
          <w:color w:val="auto"/>
          <w:sz w:val="28"/>
          <w:szCs w:val="28"/>
          <w:highlight w:val="yellow"/>
          <w:lang w:eastAsia="en-US"/>
        </w:rPr>
        <w:t xml:space="preserve">. </w:t>
      </w:r>
      <w:r w:rsidR="00C14C0F" w:rsidRPr="00C97AA4">
        <w:rPr>
          <w:rFonts w:ascii="Times New Roman" w:eastAsia="Calibri" w:hAnsi="Times New Roman" w:cs="Times New Roman"/>
          <w:color w:val="auto"/>
          <w:sz w:val="28"/>
          <w:szCs w:val="28"/>
          <w:highlight w:val="yellow"/>
          <w:lang w:eastAsia="en-US"/>
        </w:rPr>
        <w:t>Должностные инструкции разрабатываются в соответствии с профессиональными стандартами из</w:t>
      </w:r>
      <w:r w:rsidR="002B18E6" w:rsidRPr="00C97AA4">
        <w:rPr>
          <w:rFonts w:ascii="Times New Roman" w:eastAsia="Calibri" w:hAnsi="Times New Roman" w:cs="Times New Roman"/>
          <w:color w:val="auto"/>
          <w:sz w:val="28"/>
          <w:szCs w:val="28"/>
          <w:highlight w:val="yellow"/>
          <w:lang w:eastAsia="en-US"/>
        </w:rPr>
        <w:t> </w:t>
      </w:r>
      <w:r w:rsidR="00C14C0F" w:rsidRPr="00C97AA4">
        <w:rPr>
          <w:rFonts w:ascii="Times New Roman" w:eastAsia="Calibri" w:hAnsi="Times New Roman" w:cs="Times New Roman"/>
          <w:color w:val="auto"/>
          <w:sz w:val="28"/>
          <w:szCs w:val="28"/>
          <w:highlight w:val="yellow"/>
          <w:lang w:eastAsia="en-US"/>
        </w:rPr>
        <w:t>национального реестра профессиональных стандартов</w:t>
      </w:r>
      <w:r w:rsidR="00FD217A" w:rsidRPr="00C97AA4">
        <w:rPr>
          <w:rFonts w:ascii="Times New Roman" w:eastAsia="Calibri" w:hAnsi="Times New Roman" w:cs="Times New Roman"/>
          <w:color w:val="auto"/>
          <w:sz w:val="28"/>
          <w:szCs w:val="28"/>
          <w:highlight w:val="yellow"/>
          <w:lang w:eastAsia="en-US"/>
        </w:rPr>
        <w:t>,</w:t>
      </w:r>
      <w:r w:rsidR="00C14C0F" w:rsidRPr="00C97AA4">
        <w:rPr>
          <w:rFonts w:ascii="Times New Roman" w:eastAsia="Calibri" w:hAnsi="Times New Roman" w:cs="Times New Roman"/>
          <w:color w:val="auto"/>
          <w:sz w:val="28"/>
          <w:szCs w:val="28"/>
          <w:highlight w:val="yellow"/>
          <w:lang w:eastAsia="en-US"/>
        </w:rPr>
        <w:t xml:space="preserve"> в соответствии </w:t>
      </w:r>
      <w:r w:rsidR="00E62269" w:rsidRPr="00C97AA4">
        <w:rPr>
          <w:rFonts w:ascii="Times New Roman" w:eastAsia="Calibri" w:hAnsi="Times New Roman" w:cs="Times New Roman"/>
          <w:color w:val="auto"/>
          <w:sz w:val="28"/>
          <w:szCs w:val="28"/>
          <w:highlight w:val="yellow"/>
          <w:lang w:eastAsia="en-US"/>
        </w:rPr>
        <w:t xml:space="preserve">со </w:t>
      </w:r>
      <w:r w:rsidR="00E62269" w:rsidRPr="00C97AA4">
        <w:rPr>
          <w:rFonts w:ascii="Times New Roman" w:eastAsia="Calibri" w:hAnsi="Times New Roman" w:cs="Times New Roman"/>
          <w:color w:val="auto"/>
          <w:sz w:val="28"/>
          <w:szCs w:val="28"/>
          <w:highlight w:val="yellow"/>
          <w:lang w:eastAsia="en-US"/>
        </w:rPr>
        <w:br/>
      </w:r>
      <w:r w:rsidR="00C14C0F" w:rsidRPr="00C97AA4">
        <w:rPr>
          <w:rFonts w:ascii="Times New Roman" w:eastAsia="Calibri" w:hAnsi="Times New Roman" w:cs="Times New Roman"/>
          <w:color w:val="auto"/>
          <w:sz w:val="28"/>
          <w:szCs w:val="28"/>
          <w:highlight w:val="yellow"/>
          <w:lang w:eastAsia="en-US"/>
        </w:rPr>
        <w:t>стать</w:t>
      </w:r>
      <w:r w:rsidR="002B18E6" w:rsidRPr="00C97AA4">
        <w:rPr>
          <w:rFonts w:ascii="Times New Roman" w:eastAsia="Calibri" w:hAnsi="Times New Roman" w:cs="Times New Roman"/>
          <w:color w:val="auto"/>
          <w:sz w:val="28"/>
          <w:szCs w:val="28"/>
          <w:highlight w:val="yellow"/>
          <w:lang w:eastAsia="en-US"/>
        </w:rPr>
        <w:t>ей</w:t>
      </w:r>
      <w:r w:rsidR="00C14C0F" w:rsidRPr="00C97AA4">
        <w:rPr>
          <w:rFonts w:ascii="Times New Roman" w:eastAsia="Calibri" w:hAnsi="Times New Roman" w:cs="Times New Roman"/>
          <w:color w:val="auto"/>
          <w:sz w:val="28"/>
          <w:szCs w:val="28"/>
          <w:highlight w:val="yellow"/>
          <w:lang w:eastAsia="en-US"/>
        </w:rPr>
        <w:t xml:space="preserve"> 195.3.</w:t>
      </w:r>
      <w:r w:rsidR="003D43F8" w:rsidRPr="00C97AA4">
        <w:rPr>
          <w:rFonts w:ascii="Times New Roman" w:eastAsia="Calibri" w:hAnsi="Times New Roman" w:cs="Times New Roman"/>
          <w:color w:val="auto"/>
          <w:sz w:val="28"/>
          <w:szCs w:val="28"/>
          <w:highlight w:val="yellow"/>
          <w:lang w:eastAsia="en-US"/>
        </w:rPr>
        <w:t xml:space="preserve"> </w:t>
      </w:r>
      <w:r w:rsidR="00C14C0F" w:rsidRPr="00C97AA4">
        <w:rPr>
          <w:rFonts w:ascii="Times New Roman" w:eastAsia="Calibri" w:hAnsi="Times New Roman" w:cs="Times New Roman"/>
          <w:color w:val="auto"/>
          <w:sz w:val="28"/>
          <w:szCs w:val="28"/>
          <w:highlight w:val="yellow"/>
          <w:lang w:eastAsia="en-US"/>
        </w:rPr>
        <w:t>Трудового кодекса Российской Федерации;</w:t>
      </w:r>
      <w:r w:rsidR="002B18E6" w:rsidRPr="00C97AA4">
        <w:rPr>
          <w:rFonts w:ascii="Times New Roman" w:eastAsia="Calibri" w:hAnsi="Times New Roman" w:cs="Times New Roman"/>
          <w:color w:val="auto"/>
          <w:sz w:val="28"/>
          <w:szCs w:val="28"/>
          <w:highlight w:val="yellow"/>
          <w:lang w:eastAsia="en-US"/>
        </w:rPr>
        <w:br/>
      </w:r>
      <w:r w:rsidR="00C14C0F" w:rsidRPr="00C97AA4">
        <w:rPr>
          <w:rFonts w:ascii="Times New Roman" w:eastAsia="Calibri" w:hAnsi="Times New Roman" w:cs="Times New Roman"/>
          <w:color w:val="auto"/>
          <w:sz w:val="28"/>
          <w:szCs w:val="28"/>
          <w:highlight w:val="yellow"/>
          <w:lang w:eastAsia="en-US"/>
        </w:rPr>
        <w:t>стать</w:t>
      </w:r>
      <w:r w:rsidR="002B18E6" w:rsidRPr="00C97AA4">
        <w:rPr>
          <w:rFonts w:ascii="Times New Roman" w:eastAsia="Calibri" w:hAnsi="Times New Roman" w:cs="Times New Roman"/>
          <w:color w:val="auto"/>
          <w:sz w:val="28"/>
          <w:szCs w:val="28"/>
          <w:highlight w:val="yellow"/>
          <w:lang w:eastAsia="en-US"/>
        </w:rPr>
        <w:t xml:space="preserve">ями </w:t>
      </w:r>
      <w:r w:rsidR="00C14C0F" w:rsidRPr="00C97AA4">
        <w:rPr>
          <w:rFonts w:ascii="Times New Roman" w:eastAsia="Calibri" w:hAnsi="Times New Roman" w:cs="Times New Roman"/>
          <w:color w:val="auto"/>
          <w:sz w:val="28"/>
          <w:szCs w:val="28"/>
          <w:highlight w:val="yellow"/>
          <w:lang w:eastAsia="en-US"/>
        </w:rPr>
        <w:t>11, 46 и 73 Федерального закона «Об образовании в Российской</w:t>
      </w:r>
      <w:r w:rsidR="002B18E6" w:rsidRPr="00C97AA4">
        <w:rPr>
          <w:rFonts w:ascii="Times New Roman" w:eastAsia="Calibri" w:hAnsi="Times New Roman" w:cs="Times New Roman"/>
          <w:color w:val="auto"/>
          <w:sz w:val="28"/>
          <w:szCs w:val="28"/>
          <w:highlight w:val="yellow"/>
          <w:lang w:eastAsia="en-US"/>
        </w:rPr>
        <w:t> </w:t>
      </w:r>
      <w:r w:rsidR="00C14C0F" w:rsidRPr="00C97AA4">
        <w:rPr>
          <w:rFonts w:ascii="Times New Roman" w:eastAsia="Calibri" w:hAnsi="Times New Roman" w:cs="Times New Roman"/>
          <w:color w:val="auto"/>
          <w:sz w:val="28"/>
          <w:szCs w:val="28"/>
          <w:highlight w:val="yellow"/>
          <w:lang w:eastAsia="en-US"/>
        </w:rPr>
        <w:t>Федерации»</w:t>
      </w:r>
      <w:r w:rsidR="00E62269" w:rsidRPr="00C97AA4">
        <w:rPr>
          <w:rFonts w:ascii="Times New Roman" w:eastAsia="Calibri" w:hAnsi="Times New Roman" w:cs="Times New Roman"/>
          <w:color w:val="auto"/>
          <w:sz w:val="28"/>
          <w:szCs w:val="28"/>
          <w:highlight w:val="yellow"/>
          <w:lang w:eastAsia="en-US"/>
        </w:rPr>
        <w:t xml:space="preserve"> и другими действующими законодательными актами</w:t>
      </w:r>
      <w:r w:rsidR="003D43F8" w:rsidRPr="00C97AA4">
        <w:rPr>
          <w:rFonts w:ascii="Times New Roman" w:eastAsia="Calibri" w:hAnsi="Times New Roman" w:cs="Times New Roman"/>
          <w:color w:val="auto"/>
          <w:sz w:val="28"/>
          <w:szCs w:val="28"/>
          <w:highlight w:val="yellow"/>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Pr="00E86B0F"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средств обучения, учебного образования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Pr="00E86B0F">
        <w:rPr>
          <w:rFonts w:ascii="Times New Roman" w:eastAsia="Arial Unicode MS" w:hAnsi="Times New Roman" w:cs="Times New Roman"/>
          <w:kern w:val="3"/>
          <w:sz w:val="28"/>
          <w:szCs w:val="28"/>
          <w:bdr w:val="none" w:sz="0" w:space="0" w:color="auto" w:frame="1"/>
        </w:rPr>
        <w:t xml:space="preserve"> 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lastRenderedPageBreak/>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 xml:space="preserve">Утверждение Типового </w:t>
            </w:r>
            <w:r w:rsidRPr="000C0CF6">
              <w:rPr>
                <w:rFonts w:ascii="Times New Roman" w:eastAsia="Arial Unicode MS" w:hAnsi="Times New Roman" w:cs="Times New Roman"/>
                <w:sz w:val="26"/>
                <w:szCs w:val="26"/>
                <w:bdr w:val="none" w:sz="0" w:space="0" w:color="auto" w:frame="1"/>
              </w:rPr>
              <w:lastRenderedPageBreak/>
              <w:t>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проектным офисом национального </w:t>
            </w:r>
            <w:r w:rsidR="00376E88" w:rsidRPr="00E86B0F">
              <w:rPr>
                <w:rFonts w:ascii="Times New Roman" w:eastAsia="Arial Unicode MS" w:hAnsi="Times New Roman" w:cs="Times New Roman"/>
                <w:sz w:val="26"/>
                <w:szCs w:val="26"/>
                <w:bdr w:val="none" w:sz="0" w:space="0" w:color="auto" w:frame="1"/>
              </w:rPr>
              <w:lastRenderedPageBreak/>
              <w:t>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C77938">
          <w:headerReference w:type="default" r:id="rId10"/>
          <w:type w:val="continuous"/>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 xml:space="preserve">Центров образования цифрового и гуманитарного профилей «Точка роста» </w:t>
      </w:r>
      <w:r w:rsidRPr="00E86B0F">
        <w:rPr>
          <w:rFonts w:ascii="Times New Roman" w:eastAsia="Times New Roman" w:hAnsi="Times New Roman" w:cs="Times New Roman"/>
          <w:b/>
          <w:bCs/>
          <w:sz w:val="28"/>
          <w:szCs w:val="28"/>
        </w:rPr>
        <w:t xml:space="preserve"> 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b/>
          <w:bCs/>
          <w:color w:val="FF0000"/>
          <w:sz w:val="28"/>
          <w:szCs w:val="28"/>
        </w:rPr>
        <w:t>ВНИМАНИЕ!</w:t>
      </w: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color w:val="FF0000"/>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Pr="00E86B0F">
              <w:rPr>
                <w:rFonts w:ascii="Times New Roman" w:hAnsi="Times New Roman" w:cs="Times New Roman"/>
                <w:sz w:val="24"/>
                <w:szCs w:val="24"/>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Сетевые СМИ </w:t>
            </w:r>
            <w:r w:rsidRPr="00E86B0F">
              <w:rPr>
                <w:rFonts w:ascii="Times New Roman" w:hAnsi="Times New Roman" w:cs="Times New Roman"/>
                <w:sz w:val="24"/>
                <w:szCs w:val="24"/>
                <w:lang w:eastAsia="en-US"/>
              </w:rPr>
              <w:lastRenderedPageBreak/>
              <w:t>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Новости, </w:t>
            </w:r>
            <w:r w:rsidRPr="00E86B0F">
              <w:rPr>
                <w:rFonts w:ascii="Times New Roman" w:hAnsi="Times New Roman" w:cs="Times New Roman"/>
                <w:sz w:val="24"/>
                <w:szCs w:val="24"/>
                <w:lang w:eastAsia="en-US"/>
              </w:rPr>
              <w:lastRenderedPageBreak/>
              <w:t>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F413A7" w:rsidRPr="00E86B0F">
              <w:rPr>
                <w:rFonts w:ascii="Times New Roman" w:hAnsi="Times New Roman" w:cs="Times New Roman"/>
                <w:sz w:val="24"/>
                <w:szCs w:val="24"/>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F413A7" w:rsidRPr="00E86B0F">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Август -Сентябр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632D88" w:rsidRPr="00E86B0F">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6"/>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9A0">
      <w:pPr>
        <w:pStyle w:val="1"/>
        <w:jc w:val="both"/>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D93183">
      <w:pPr>
        <w:pStyle w:val="1"/>
        <w:ind w:firstLine="720"/>
        <w:jc w:val="both"/>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гуманитарного профилей, </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lastRenderedPageBreak/>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w:t>
      </w:r>
      <w:r w:rsidRPr="00E86B0F">
        <w:rPr>
          <w:rFonts w:ascii="Times New Roman" w:hAnsi="Times New Roman" w:cs="Times New Roman"/>
          <w:sz w:val="28"/>
          <w:szCs w:val="28"/>
        </w:rPr>
        <w:lastRenderedPageBreak/>
        <w:t xml:space="preserve">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D93183">
      <w:pPr>
        <w:pStyle w:val="1"/>
        <w:ind w:firstLine="720"/>
        <w:jc w:val="both"/>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lastRenderedPageBreak/>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F07" w:rsidRDefault="00221F07" w:rsidP="00B31754">
      <w:pPr>
        <w:spacing w:line="240" w:lineRule="auto"/>
      </w:pPr>
      <w:r>
        <w:separator/>
      </w:r>
    </w:p>
  </w:endnote>
  <w:endnote w:type="continuationSeparator" w:id="1">
    <w:p w:rsidR="00221F07" w:rsidRDefault="00221F07" w:rsidP="00B317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altName w:val="Z@R3A3.tmp"/>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F07" w:rsidRDefault="00221F07" w:rsidP="00B31754">
      <w:pPr>
        <w:spacing w:line="240" w:lineRule="auto"/>
      </w:pPr>
      <w:r>
        <w:separator/>
      </w:r>
    </w:p>
  </w:footnote>
  <w:footnote w:type="continuationSeparator" w:id="1">
    <w:p w:rsidR="00221F07" w:rsidRDefault="00221F07" w:rsidP="00B31754">
      <w:pPr>
        <w:spacing w:line="240" w:lineRule="auto"/>
      </w:pPr>
      <w:r>
        <w:continuationSeparator/>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4">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6">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938" w:rsidRPr="0091533C" w:rsidRDefault="00FD740D">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331F22">
      <w:rPr>
        <w:rFonts w:ascii="Times New Roman" w:hAnsi="Times New Roman" w:cs="Times New Roman"/>
        <w:noProof/>
        <w:sz w:val="28"/>
        <w:szCs w:val="28"/>
      </w:rPr>
      <w:t>3</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1F07"/>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1F22"/>
    <w:rsid w:val="003379D4"/>
    <w:rsid w:val="0034411F"/>
    <w:rsid w:val="0034550C"/>
    <w:rsid w:val="0034580A"/>
    <w:rsid w:val="00351FCA"/>
    <w:rsid w:val="00356649"/>
    <w:rsid w:val="00356862"/>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58C2"/>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1A8D"/>
    <w:rsid w:val="008446F2"/>
    <w:rsid w:val="00847445"/>
    <w:rsid w:val="00847D8E"/>
    <w:rsid w:val="00850890"/>
    <w:rsid w:val="008550D5"/>
    <w:rsid w:val="00862883"/>
    <w:rsid w:val="00866778"/>
    <w:rsid w:val="00866B40"/>
    <w:rsid w:val="00871696"/>
    <w:rsid w:val="00872FC6"/>
    <w:rsid w:val="0088037B"/>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37FE"/>
    <w:rsid w:val="00C96053"/>
    <w:rsid w:val="00C97AA4"/>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AB5"/>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D740D"/>
    <w:rsid w:val="00FE0D07"/>
    <w:rsid w:val="00FE12B9"/>
    <w:rsid w:val="00FE7C7C"/>
    <w:rsid w:val="00FF2B15"/>
    <w:rsid w:val="00FF4E5B"/>
    <w:rsid w:val="00FF5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top w:w="0" w:type="dxa"/>
        <w:left w:w="115" w:type="dxa"/>
        <w:bottom w:w="0"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2991-4E2F-4478-AC05-FB0CCA39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7067</Words>
  <Characters>40287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User</cp:lastModifiedBy>
  <cp:revision>2</cp:revision>
  <cp:lastPrinted>2019-03-19T06:40:00Z</cp:lastPrinted>
  <dcterms:created xsi:type="dcterms:W3CDTF">2021-10-26T08:33:00Z</dcterms:created>
  <dcterms:modified xsi:type="dcterms:W3CDTF">2021-10-26T08:33:00Z</dcterms:modified>
</cp:coreProperties>
</file>